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49A" w:rsidRPr="000D22AB" w:rsidRDefault="000D22A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sr-Latn-CS"/>
        </w:rPr>
      </w:pPr>
      <w:r w:rsidRPr="000D22A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sr-Latn-CS"/>
        </w:rPr>
        <w:t>143</w:t>
      </w:r>
      <w:r w:rsidR="00FA23A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sr-Latn-CS"/>
        </w:rPr>
        <w:t>2</w:t>
      </w:r>
      <w:bookmarkStart w:id="0" w:name="_GoBack"/>
      <w:bookmarkEnd w:id="0"/>
      <w:r w:rsidRPr="000D22A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sr-Latn-CS"/>
        </w:rPr>
        <w:t>016</w:t>
      </w:r>
    </w:p>
    <w:p w:rsidR="00BD6095" w:rsidRPr="000D22AB" w:rsidRDefault="00BD6095">
      <w:pPr>
        <w:widowControl w:val="0"/>
        <w:spacing w:after="0" w:line="240" w:lineRule="auto"/>
      </w:pPr>
    </w:p>
    <w:tbl>
      <w:tblPr>
        <w:tblW w:w="5000" w:type="pc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1417"/>
        <w:gridCol w:w="1098"/>
        <w:gridCol w:w="719"/>
        <w:gridCol w:w="1831"/>
        <w:gridCol w:w="79"/>
        <w:gridCol w:w="2848"/>
        <w:gridCol w:w="358"/>
        <w:gridCol w:w="1221"/>
      </w:tblGrid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Study program/study programs: Language, Literature, Culture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Type and level of studies: </w:t>
            </w:r>
            <w:r w:rsidRPr="00B22916">
              <w:rPr>
                <w:rFonts w:ascii="Times New Roman" w:eastAsia="Times New Roman" w:hAnsi="Times New Roman"/>
                <w:sz w:val="24"/>
                <w:szCs w:val="24"/>
                <w:lang w:eastAsia="sr-Latn-CS"/>
              </w:rPr>
              <w:t xml:space="preserve">Undergraduate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r-Latn-CS"/>
              </w:rPr>
              <w:t>s</w:t>
            </w:r>
            <w:r w:rsidRPr="00B22916">
              <w:rPr>
                <w:rFonts w:ascii="Times New Roman" w:eastAsia="Times New Roman" w:hAnsi="Times New Roman"/>
                <w:sz w:val="24"/>
                <w:szCs w:val="24"/>
                <w:lang w:eastAsia="sr-Latn-CS"/>
              </w:rPr>
              <w:t>tudies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name: Introduction to Portuguese Language Cultures 2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Teacher </w:t>
            </w: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(</w:t>
            </w:r>
            <w:r w:rsidRPr="000D22AB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Name, middle letter, surname)</w:t>
            </w: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: </w:t>
            </w:r>
            <w:r w:rsidRPr="006D7C1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Ana N. </w:t>
            </w:r>
            <w:proofErr w:type="spellStart"/>
            <w:r w:rsidRPr="006D7C12">
              <w:rPr>
                <w:rFonts w:ascii="Times New Roman" w:eastAsia="Times New Roman" w:hAnsi="Times New Roman" w:cs="Times New Roman"/>
                <w:bCs/>
                <w:lang w:eastAsia="sr-Latn-CS"/>
              </w:rPr>
              <w:t>Kuzmanović</w:t>
            </w:r>
            <w:proofErr w:type="spellEnd"/>
            <w:r w:rsidRPr="006D7C1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proofErr w:type="spellStart"/>
            <w:r w:rsidRPr="006D7C12">
              <w:rPr>
                <w:rFonts w:ascii="Times New Roman" w:eastAsia="Times New Roman" w:hAnsi="Times New Roman" w:cs="Times New Roman"/>
                <w:bCs/>
                <w:lang w:eastAsia="sr-Latn-CS"/>
              </w:rPr>
              <w:t>Jovanović</w:t>
            </w:r>
            <w:proofErr w:type="spellEnd"/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Course status: </w:t>
            </w:r>
            <w:r w:rsidR="00BD6095"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optional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Number of ECTS credits: 3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 w:rsidP="00BD6095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Requirement: Introduction to Portuguese Language Cultures 1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aim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Presentation and explanation the basic elements and aspects of the Portuguese Language Cultures; pointing to the interrelations and the mutual influence among them applying the comparative approach. 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outcome 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lang w:eastAsia="sr-Latn-CS"/>
              </w:rPr>
              <w:t>Identification and connection of the basic elements and aspects of the Portuguese Language Cultures; identification of the art and cultural panoramas of the Portuguese speaking areas.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content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Theory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Introduction to the studies of  </w:t>
            </w:r>
            <w:r w:rsidRPr="000D22AB">
              <w:rPr>
                <w:rFonts w:ascii="Times New Roman" w:eastAsia="Times New Roman" w:hAnsi="Times New Roman" w:cs="Times New Roman"/>
                <w:bCs/>
                <w:iCs/>
                <w:lang w:eastAsia="sr-Latn-CS"/>
              </w:rPr>
              <w:t>the Portuguese Language Cultures;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iCs/>
                <w:lang w:eastAsia="sr-Latn-CS"/>
              </w:rPr>
              <w:t>Main trends in Literature, Music, Theatre, Film, Fine Arts, etc.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iCs/>
                <w:lang w:eastAsia="sr-Latn-CS"/>
              </w:rPr>
              <w:t>Interrelations and mutual influence among the Portuguese Language Cultures;</w:t>
            </w: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iCs/>
                <w:lang w:eastAsia="sr-Latn-CS"/>
              </w:rPr>
              <w:t>Text analysis and interpretation; introduction to Artistic Circles in the Portuguese Speaking Areas; the encouragement of critical thinking; research practice.</w:t>
            </w:r>
          </w:p>
          <w:p w:rsidR="00D8149A" w:rsidRPr="000D22AB" w:rsidRDefault="00D8149A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</w:p>
          <w:p w:rsidR="00D8149A" w:rsidRPr="000D22AB" w:rsidRDefault="000D22AB" w:rsidP="00BD6095">
            <w:pPr>
              <w:widowControl w:val="0"/>
              <w:spacing w:after="0" w:line="240" w:lineRule="auto"/>
              <w:jc w:val="both"/>
            </w:pPr>
            <w:r w:rsidRPr="000D22AB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Practice: Practical classes, OFT, SRW</w:t>
            </w:r>
          </w:p>
          <w:p w:rsidR="00D8149A" w:rsidRPr="000D22AB" w:rsidRDefault="00BD6095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Cs/>
                <w:lang w:eastAsia="sr-Latn-CS"/>
              </w:rPr>
              <w:t>-</w:t>
            </w:r>
          </w:p>
        </w:tc>
      </w:tr>
      <w:tr w:rsidR="00D8149A" w:rsidRPr="00FA23AC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E61AC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s-ES" w:eastAsia="sr-Latn-CS"/>
              </w:rPr>
            </w:pPr>
            <w:proofErr w:type="spellStart"/>
            <w:r w:rsidRPr="000E61AC">
              <w:rPr>
                <w:rFonts w:ascii="Times New Roman" w:eastAsia="Times New Roman" w:hAnsi="Times New Roman" w:cs="Times New Roman"/>
                <w:b/>
                <w:bCs/>
                <w:lang w:val="es-ES" w:eastAsia="sr-Latn-CS"/>
              </w:rPr>
              <w:t>Literature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/>
                <w:bCs/>
                <w:lang w:val="es-ES" w:eastAsia="sr-Latn-CS"/>
              </w:rPr>
              <w:t xml:space="preserve"> </w:t>
            </w:r>
          </w:p>
          <w:p w:rsidR="00D8149A" w:rsidRPr="000E61AC" w:rsidRDefault="000D22AB" w:rsidP="00BD6095">
            <w:pPr>
              <w:widowControl w:val="0"/>
              <w:spacing w:after="0" w:line="240" w:lineRule="auto"/>
              <w:jc w:val="both"/>
              <w:rPr>
                <w:lang w:val="es-ES"/>
              </w:rPr>
            </w:pP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Bosi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 xml:space="preserve">, Alfredo,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História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 Concisa da Literatura Brasileira</w:t>
            </w:r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 xml:space="preserve">, 40a ed., S. Paulo: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Cultrix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, 2002.</w:t>
            </w:r>
          </w:p>
          <w:p w:rsidR="00D8149A" w:rsidRPr="000E61AC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</w:pP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Basualdo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, Carlos (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org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 xml:space="preserve">.),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Tropicalia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: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uma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revoluçao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na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 cultura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>brasileria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i/>
                <w:lang w:val="es-ES" w:eastAsia="sr-Latn-CS"/>
              </w:rPr>
              <w:t xml:space="preserve"> (1967-72)</w:t>
            </w:r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 xml:space="preserve">, S. Paulo: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Csac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 xml:space="preserve"> </w:t>
            </w:r>
            <w:proofErr w:type="spellStart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Naify</w:t>
            </w:r>
            <w:proofErr w:type="spellEnd"/>
            <w:r w:rsidRPr="000E61AC">
              <w:rPr>
                <w:rFonts w:ascii="Times New Roman" w:eastAsia="Times New Roman" w:hAnsi="Times New Roman" w:cs="Times New Roman"/>
                <w:bCs/>
                <w:lang w:val="es-ES" w:eastAsia="sr-Latn-CS"/>
              </w:rPr>
              <w:t>, 2007.</w:t>
            </w:r>
          </w:p>
          <w:p w:rsidR="000D22AB" w:rsidRPr="000E61AC" w:rsidRDefault="000D22AB" w:rsidP="00BD60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ES" w:eastAsia="sr-Latn-CS"/>
              </w:rPr>
            </w:pPr>
          </w:p>
        </w:tc>
      </w:tr>
      <w:tr w:rsidR="00D8149A" w:rsidRPr="000D22AB">
        <w:tc>
          <w:tcPr>
            <w:tcW w:w="781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Number of classes of active teaching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Other classes</w:t>
            </w:r>
          </w:p>
        </w:tc>
      </w:tr>
      <w:tr w:rsidR="00D8149A" w:rsidRPr="000D22AB"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 w:rsidP="00BD60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Lectures: </w:t>
            </w:r>
            <w:r w:rsidR="00BD6095"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1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Practice: </w:t>
            </w:r>
            <w:r w:rsidR="00BD6095"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0</w:t>
            </w:r>
          </w:p>
        </w:tc>
        <w:tc>
          <w:tcPr>
            <w:tcW w:w="2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OFT: </w:t>
            </w:r>
          </w:p>
        </w:tc>
        <w:tc>
          <w:tcPr>
            <w:tcW w:w="28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SRW: </w:t>
            </w:r>
          </w:p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</w:p>
        </w:tc>
        <w:tc>
          <w:tcPr>
            <w:tcW w:w="154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Teaching methods</w:t>
            </w:r>
          </w:p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lang w:eastAsia="sr-Latn-CS"/>
              </w:rPr>
              <w:t>Carrying out different activities based on a selected literature and complemented by additional materials. Encouragement of group work, individual writing practice, text analysis and criticism and different types of project writing.</w:t>
            </w:r>
          </w:p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Assessment of knowledge (maximum of 100 points)</w:t>
            </w:r>
          </w:p>
        </w:tc>
      </w:tr>
      <w:tr w:rsidR="00D8149A" w:rsidRPr="000D22AB">
        <w:tc>
          <w:tcPr>
            <w:tcW w:w="31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sr-Latn-CS"/>
              </w:rPr>
              <w:t>Pre-exam obligations</w:t>
            </w:r>
          </w:p>
        </w:tc>
        <w:tc>
          <w:tcPr>
            <w:tcW w:w="18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Points</w:t>
            </w:r>
          </w:p>
        </w:tc>
        <w:tc>
          <w:tcPr>
            <w:tcW w:w="3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Final exam 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points</w:t>
            </w:r>
          </w:p>
        </w:tc>
      </w:tr>
      <w:tr w:rsidR="00D8149A" w:rsidRPr="000D22AB">
        <w:tc>
          <w:tcPr>
            <w:tcW w:w="31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activity during lecture classes</w:t>
            </w:r>
          </w:p>
        </w:tc>
        <w:tc>
          <w:tcPr>
            <w:tcW w:w="18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15</w:t>
            </w:r>
          </w:p>
        </w:tc>
        <w:tc>
          <w:tcPr>
            <w:tcW w:w="3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written exam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  <w:t>40</w:t>
            </w:r>
          </w:p>
        </w:tc>
      </w:tr>
      <w:tr w:rsidR="00D8149A" w:rsidRPr="000D22AB">
        <w:tc>
          <w:tcPr>
            <w:tcW w:w="31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practical teaching</w:t>
            </w:r>
          </w:p>
        </w:tc>
        <w:tc>
          <w:tcPr>
            <w:tcW w:w="18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</w:p>
        </w:tc>
        <w:tc>
          <w:tcPr>
            <w:tcW w:w="3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oral exam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  <w:t>20</w:t>
            </w:r>
          </w:p>
        </w:tc>
      </w:tr>
      <w:tr w:rsidR="00D8149A" w:rsidRPr="000D22AB">
        <w:tc>
          <w:tcPr>
            <w:tcW w:w="31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colloquia</w:t>
            </w:r>
          </w:p>
        </w:tc>
        <w:tc>
          <w:tcPr>
            <w:tcW w:w="18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</w:p>
        </w:tc>
        <w:tc>
          <w:tcPr>
            <w:tcW w:w="3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..........</w:t>
            </w: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D8149A" w:rsidRPr="000D22AB">
        <w:tc>
          <w:tcPr>
            <w:tcW w:w="31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</w:pPr>
            <w:r w:rsidRPr="000D22AB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Academic paper writing</w:t>
            </w:r>
          </w:p>
        </w:tc>
        <w:tc>
          <w:tcPr>
            <w:tcW w:w="18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25</w:t>
            </w:r>
          </w:p>
        </w:tc>
        <w:tc>
          <w:tcPr>
            <w:tcW w:w="31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</w:p>
        </w:tc>
        <w:tc>
          <w:tcPr>
            <w:tcW w:w="1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D814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D8149A" w:rsidRPr="000D22AB">
        <w:tc>
          <w:tcPr>
            <w:tcW w:w="936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8149A" w:rsidRPr="000D22AB" w:rsidRDefault="000D22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Maximum length: 1 A4 page</w:t>
            </w:r>
          </w:p>
          <w:p w:rsidR="00D8149A" w:rsidRPr="000D22AB" w:rsidRDefault="000D22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The specification should be presented for each course in a SP. If there are courses common to several SPs, in the Book of courses these are presented only once. The Book of courses is a unique attachment for all SPs of the first and second level.</w:t>
            </w:r>
          </w:p>
          <w:p w:rsidR="00D8149A" w:rsidRPr="000D22AB" w:rsidRDefault="000D22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0D22A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D8149A" w:rsidRPr="000D22AB" w:rsidRDefault="00D8149A"/>
    <w:sectPr w:rsidR="00D8149A" w:rsidRPr="000D22AB" w:rsidSect="00D8149A">
      <w:pgSz w:w="12240" w:h="15840"/>
      <w:pgMar w:top="1135" w:right="1440" w:bottom="851" w:left="1440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8149A"/>
    <w:rsid w:val="000D22AB"/>
    <w:rsid w:val="000E61AC"/>
    <w:rsid w:val="00BD6095"/>
    <w:rsid w:val="00D8149A"/>
    <w:rsid w:val="00FA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99"/>
    <w:pPr>
      <w:spacing w:after="200" w:line="276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D8149A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D8149A"/>
    <w:pPr>
      <w:spacing w:after="140" w:line="288" w:lineRule="auto"/>
    </w:pPr>
  </w:style>
  <w:style w:type="paragraph" w:styleId="List">
    <w:name w:val="List"/>
    <w:basedOn w:val="BodyText"/>
    <w:rsid w:val="00D8149A"/>
    <w:rPr>
      <w:rFonts w:cs="FreeSans"/>
    </w:rPr>
  </w:style>
  <w:style w:type="paragraph" w:styleId="Caption">
    <w:name w:val="caption"/>
    <w:basedOn w:val="Normal"/>
    <w:qFormat/>
    <w:rsid w:val="00D8149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D8149A"/>
    <w:pPr>
      <w:suppressLineNumbers/>
    </w:pPr>
    <w:rPr>
      <w:rFonts w:cs="Free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382</Words>
  <Characters>2184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dc:description/>
  <cp:lastModifiedBy>Izabela</cp:lastModifiedBy>
  <cp:revision>13</cp:revision>
  <dcterms:created xsi:type="dcterms:W3CDTF">2018-01-16T09:36:00Z</dcterms:created>
  <dcterms:modified xsi:type="dcterms:W3CDTF">2020-08-20T13:03:00Z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